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761" w:rsidRDefault="00544761" w:rsidP="00544761">
      <w:pPr>
        <w:pStyle w:val="NormalWeb"/>
        <w:spacing w:before="0" w:beforeAutospacing="0" w:after="0" w:afterAutospacing="0" w:line="480" w:lineRule="auto"/>
        <w:jc w:val="center"/>
        <w:rPr>
          <w:color w:val="0E101A"/>
        </w:rPr>
      </w:pPr>
      <w:r>
        <w:rPr>
          <w:color w:val="0E101A"/>
        </w:rPr>
        <w:t>Annotated bibliography</w:t>
      </w:r>
    </w:p>
    <w:p w:rsidR="00544761" w:rsidRDefault="00544761" w:rsidP="00544761">
      <w:pPr>
        <w:pStyle w:val="NormalWeb"/>
        <w:spacing w:before="0" w:beforeAutospacing="0" w:after="0" w:afterAutospacing="0" w:line="480" w:lineRule="auto"/>
        <w:jc w:val="center"/>
        <w:rPr>
          <w:color w:val="0E101A"/>
        </w:rPr>
      </w:pPr>
      <w:r>
        <w:rPr>
          <w:color w:val="0E101A"/>
        </w:rPr>
        <w:t>Students name:</w:t>
      </w:r>
    </w:p>
    <w:p w:rsidR="00544761" w:rsidRDefault="00544761" w:rsidP="00544761">
      <w:pPr>
        <w:pStyle w:val="NormalWeb"/>
        <w:spacing w:before="0" w:beforeAutospacing="0" w:after="0" w:afterAutospacing="0" w:line="480" w:lineRule="auto"/>
        <w:jc w:val="center"/>
        <w:rPr>
          <w:color w:val="0E101A"/>
        </w:rPr>
      </w:pPr>
      <w:r>
        <w:rPr>
          <w:color w:val="0E101A"/>
        </w:rPr>
        <w:t>Institutional affiliation:</w:t>
      </w:r>
    </w:p>
    <w:p w:rsidR="00544761" w:rsidRDefault="00544761" w:rsidP="00544761">
      <w:pPr>
        <w:pStyle w:val="NormalWeb"/>
        <w:spacing w:before="0" w:beforeAutospacing="0" w:after="0" w:afterAutospacing="0" w:line="480" w:lineRule="auto"/>
        <w:jc w:val="center"/>
        <w:rPr>
          <w:color w:val="0E101A"/>
        </w:rPr>
      </w:pPr>
      <w:r>
        <w:rPr>
          <w:color w:val="0E101A"/>
        </w:rPr>
        <w:t>Due date:</w:t>
      </w:r>
    </w:p>
    <w:p w:rsidR="00544761" w:rsidRDefault="00544761" w:rsidP="00CD1C1A">
      <w:pPr>
        <w:pStyle w:val="NormalWeb"/>
        <w:spacing w:before="0" w:beforeAutospacing="0" w:after="0" w:afterAutospacing="0" w:line="480" w:lineRule="auto"/>
        <w:rPr>
          <w:color w:val="0E101A"/>
        </w:rPr>
      </w:pPr>
    </w:p>
    <w:p w:rsidR="00E13D6C" w:rsidRPr="00CD1C1A" w:rsidRDefault="00E13D6C" w:rsidP="00CD1C1A">
      <w:pPr>
        <w:pStyle w:val="NormalWeb"/>
        <w:spacing w:before="0" w:beforeAutospacing="0" w:after="0" w:afterAutospacing="0" w:line="480" w:lineRule="auto"/>
        <w:rPr>
          <w:color w:val="0E101A"/>
        </w:rPr>
      </w:pPr>
      <w:r w:rsidRPr="00CD1C1A">
        <w:rPr>
          <w:color w:val="0E101A"/>
        </w:rPr>
        <w:t>Drama, poetry, films, and photographs are both regarded as literary genres. They are all used for entertainment, for the expression of feelings and they follow certain rules. The first two of the articles discuss drama: the first one explains what drama is while the second article tries to bring out the relationship between drama and philosophy. The third and fourth articles discuss photography. The fifth article documentary poetry while the last article talks about filmmaking. </w:t>
      </w:r>
    </w:p>
    <w:p w:rsidR="00E13D6C" w:rsidRPr="00CD1C1A" w:rsidRDefault="00E13D6C" w:rsidP="007919EE">
      <w:pPr>
        <w:pStyle w:val="NormalWeb"/>
        <w:spacing w:before="0" w:beforeAutospacing="0" w:after="0" w:afterAutospacing="0" w:line="480" w:lineRule="auto"/>
        <w:ind w:left="720" w:hanging="720"/>
        <w:rPr>
          <w:color w:val="0E101A"/>
        </w:rPr>
      </w:pPr>
      <w:r w:rsidRPr="00CD1C1A">
        <w:rPr>
          <w:color w:val="0E101A"/>
        </w:rPr>
        <w:t>Carroll, Noël, and Noël E. Carroll. </w:t>
      </w:r>
      <w:r w:rsidRPr="00CD1C1A">
        <w:rPr>
          <w:rStyle w:val="Emphasis"/>
          <w:color w:val="0E101A"/>
        </w:rPr>
        <w:t>Philosophy of art: A contemporary introduction</w:t>
      </w:r>
      <w:r w:rsidRPr="00CD1C1A">
        <w:rPr>
          <w:color w:val="0E101A"/>
        </w:rPr>
        <w:t>. Psychology Press, 1999.</w:t>
      </w:r>
    </w:p>
    <w:p w:rsidR="00E13D6C" w:rsidRPr="00CD1C1A" w:rsidRDefault="00E13D6C" w:rsidP="007919EE">
      <w:pPr>
        <w:pStyle w:val="NormalWeb"/>
        <w:spacing w:before="0" w:beforeAutospacing="0" w:after="0" w:afterAutospacing="0" w:line="480" w:lineRule="auto"/>
        <w:ind w:left="720"/>
        <w:rPr>
          <w:color w:val="0E101A"/>
        </w:rPr>
      </w:pPr>
      <w:r w:rsidRPr="00CD1C1A">
        <w:rPr>
          <w:color w:val="0E101A"/>
        </w:rPr>
        <w:t xml:space="preserve">Carroll began by stating the aim of this article which is to investigate the question of philosophy of theater specifically what drama is. He introduced the brand of philosophy in the article as analytic philosophy. Carroll stated that drama is a two-form art: the art of dramatic performance and the art of dramatic composition. According to Carroll, this is the first step in philosophical analysis. He explained that drama is a verbal composition that can be recognized and assessed through acting or staging. Carroll stated that the manners in which the two brands are expressed are different. He further argued that there is a notable difference between dramatic performance and “mass-mediatized” arts. Carroll however stated that “a token of dramatic performance as a work of art in its own right cannot be a mass-media artwork” (Carroll, 1999). In concluding, Carroll provided different examples from other authors such as Aulander to bring out the difference </w:t>
      </w:r>
      <w:r w:rsidRPr="00CD1C1A">
        <w:rPr>
          <w:color w:val="0E101A"/>
        </w:rPr>
        <w:lastRenderedPageBreak/>
        <w:t>between mass-mediatized artworks and live performances. He concluded that live performance cannot be mass-mediatized artwork on its own because it can be mindless.</w:t>
      </w:r>
    </w:p>
    <w:p w:rsidR="00E13D6C" w:rsidRPr="00CD1C1A" w:rsidRDefault="00E13D6C" w:rsidP="007919EE">
      <w:pPr>
        <w:pStyle w:val="NormalWeb"/>
        <w:spacing w:before="0" w:beforeAutospacing="0" w:after="0" w:afterAutospacing="0" w:line="480" w:lineRule="auto"/>
        <w:ind w:left="720" w:hanging="720"/>
        <w:rPr>
          <w:color w:val="0E101A"/>
        </w:rPr>
      </w:pPr>
      <w:r w:rsidRPr="00CD1C1A">
        <w:rPr>
          <w:color w:val="0E101A"/>
        </w:rPr>
        <w:t>Kornhaber, David. </w:t>
      </w:r>
      <w:r w:rsidRPr="00CD1C1A">
        <w:rPr>
          <w:rStyle w:val="Emphasis"/>
          <w:color w:val="0E101A"/>
        </w:rPr>
        <w:t>The Birth of Theater from the Spirit of Philosophy: Nietzsche and the Modern Drama</w:t>
      </w:r>
      <w:r w:rsidRPr="00CD1C1A">
        <w:rPr>
          <w:color w:val="0E101A"/>
        </w:rPr>
        <w:t>. Northwestern University Press, 2016.</w:t>
      </w:r>
    </w:p>
    <w:p w:rsidR="00E13D6C" w:rsidRPr="00CD1C1A" w:rsidRDefault="00E13D6C" w:rsidP="007919EE">
      <w:pPr>
        <w:pStyle w:val="NormalWeb"/>
        <w:spacing w:before="0" w:beforeAutospacing="0" w:after="0" w:afterAutospacing="0" w:line="480" w:lineRule="auto"/>
        <w:ind w:left="720"/>
        <w:rPr>
          <w:color w:val="0E101A"/>
        </w:rPr>
      </w:pPr>
      <w:r w:rsidRPr="00CD1C1A">
        <w:rPr>
          <w:color w:val="0E101A"/>
        </w:rPr>
        <w:t>Kornhaber began his article by referring to the words of Brander Matthews who listed philosophy as one of the primary classifications used in evaluating the worth of play scripts. The article studies the relationship between drama and philosophy and modern drama. He stated that modern drama can be regarded as a kind of return. Kornhaber used examples from the ancient philosophers to describe the ancient drama. He stated that the era of the X theatre marked the important moment of drama and philosophy. Kornhaber argued that recent perspectives about drama are under both recent theoretical frames and materialist concerns unlike ancient views on drama. According to Kornhaber, two strands help in defining the contemporary flow of knowledge on drama and philosophy: the historical concern and the theoretical concern. Kornhaber connected the conceptual base of modern drama to German sources as per the “Toril Moi’s Henrik Ibsen and the Birth of Modernism: Art, Theatre, philosophy, from 2006” (Kornhaber, 2016). Kornhaber further stated that the recently gathered articles represented new explorations in the field of drama and philosophy. He concluded the article by stating that drama always points to the actor and the theatre in such a way that philosophy can never. </w:t>
      </w:r>
    </w:p>
    <w:p w:rsidR="00E13D6C" w:rsidRPr="00CD1C1A" w:rsidRDefault="00E13D6C" w:rsidP="007919EE">
      <w:pPr>
        <w:pStyle w:val="NormalWeb"/>
        <w:spacing w:before="0" w:beforeAutospacing="0" w:after="0" w:afterAutospacing="0" w:line="480" w:lineRule="auto"/>
        <w:ind w:left="720" w:hanging="720"/>
        <w:rPr>
          <w:color w:val="0E101A"/>
        </w:rPr>
      </w:pPr>
      <w:r w:rsidRPr="00CD1C1A">
        <w:rPr>
          <w:color w:val="0E101A"/>
        </w:rPr>
        <w:t>Sontag, Susan. </w:t>
      </w:r>
      <w:r w:rsidRPr="00CD1C1A">
        <w:rPr>
          <w:rStyle w:val="Emphasis"/>
          <w:color w:val="0E101A"/>
        </w:rPr>
        <w:t>On photography</w:t>
      </w:r>
      <w:r w:rsidR="0080712D">
        <w:rPr>
          <w:color w:val="0E101A"/>
        </w:rPr>
        <w:t xml:space="preserve">. </w:t>
      </w:r>
      <w:r w:rsidR="007919EE">
        <w:rPr>
          <w:color w:val="0E101A"/>
        </w:rPr>
        <w:t xml:space="preserve">New York, Picador. </w:t>
      </w:r>
      <w:r w:rsidR="0080712D">
        <w:rPr>
          <w:color w:val="0E101A"/>
        </w:rPr>
        <w:t>Vol. 48. Macmillan, 1973</w:t>
      </w:r>
      <w:r w:rsidRPr="00CD1C1A">
        <w:rPr>
          <w:color w:val="0E101A"/>
        </w:rPr>
        <w:t>.</w:t>
      </w:r>
    </w:p>
    <w:p w:rsidR="00E13D6C" w:rsidRPr="00CD1C1A" w:rsidRDefault="00E13D6C" w:rsidP="007919EE">
      <w:pPr>
        <w:pStyle w:val="NormalWeb"/>
        <w:spacing w:before="0" w:beforeAutospacing="0" w:after="0" w:afterAutospacing="0" w:line="480" w:lineRule="auto"/>
        <w:ind w:left="720"/>
        <w:rPr>
          <w:color w:val="0E101A"/>
        </w:rPr>
      </w:pPr>
      <w:r w:rsidRPr="00CD1C1A">
        <w:rPr>
          <w:color w:val="0E101A"/>
        </w:rPr>
        <w:t xml:space="preserve">This article begins by describing the existence of photography in the early decades where photographs were supposed to be glorified images. Sontag claimed that this was the aim of most amateur photographers whereby a beautiful photograph is for something </w:t>
      </w:r>
      <w:r w:rsidRPr="00CD1C1A">
        <w:rPr>
          <w:color w:val="0E101A"/>
        </w:rPr>
        <w:lastRenderedPageBreak/>
        <w:t>beautiful. Sontag stated that photography progressed from assertion to erosion and finally to the imitation of programs of the Whiteman</w:t>
      </w:r>
      <w:r w:rsidR="00100E23" w:rsidRPr="00100E23">
        <w:rPr>
          <w:color w:val="0E101A"/>
        </w:rPr>
        <w:t xml:space="preserve"> </w:t>
      </w:r>
      <w:r w:rsidR="00100E23">
        <w:rPr>
          <w:color w:val="0E101A"/>
        </w:rPr>
        <w:t>(</w:t>
      </w:r>
      <w:r w:rsidR="00100E23" w:rsidRPr="00CD1C1A">
        <w:rPr>
          <w:color w:val="0E101A"/>
        </w:rPr>
        <w:t>Sontag</w:t>
      </w:r>
      <w:r w:rsidR="00100E23">
        <w:rPr>
          <w:color w:val="0E101A"/>
        </w:rPr>
        <w:t>, 1973)</w:t>
      </w:r>
      <w:r w:rsidRPr="00CD1C1A">
        <w:rPr>
          <w:color w:val="0E101A"/>
        </w:rPr>
        <w:t>. She provided that anything that is photographed becomes a photograph. According to Sontag, photography began to attract large crowds at the Museum of Modern Art in 1972. Sontag describes Arbus’s photographs which lie in what they propose about how the subjects feel after consent to photography. She argued that photographs usually make sensitive responses irrelevant. Sontag described the camera as a type of passport that breaks moral and social boundaries making photographers free. She concluded her article by describing the specific melancholy in the photographic project in America. </w:t>
      </w:r>
    </w:p>
    <w:p w:rsidR="00E13D6C" w:rsidRPr="00CD1C1A" w:rsidRDefault="00E13D6C" w:rsidP="007919EE">
      <w:pPr>
        <w:pStyle w:val="NormalWeb"/>
        <w:spacing w:before="0" w:beforeAutospacing="0" w:after="0" w:afterAutospacing="0" w:line="480" w:lineRule="auto"/>
        <w:ind w:left="720" w:hanging="720"/>
        <w:rPr>
          <w:color w:val="0E101A"/>
        </w:rPr>
      </w:pPr>
      <w:r w:rsidRPr="00CD1C1A">
        <w:rPr>
          <w:color w:val="0E101A"/>
        </w:rPr>
        <w:t> Sontag, Susan. </w:t>
      </w:r>
      <w:r w:rsidRPr="00CD1C1A">
        <w:rPr>
          <w:rStyle w:val="Emphasis"/>
          <w:color w:val="0E101A"/>
        </w:rPr>
        <w:t>On photography</w:t>
      </w:r>
      <w:r w:rsidR="00C00AF3">
        <w:rPr>
          <w:color w:val="0E101A"/>
        </w:rPr>
        <w:t>. Vol. 48. Macmillan, 1973</w:t>
      </w:r>
      <w:r w:rsidRPr="00CD1C1A">
        <w:rPr>
          <w:color w:val="0E101A"/>
        </w:rPr>
        <w:t>.</w:t>
      </w:r>
    </w:p>
    <w:p w:rsidR="00E13D6C" w:rsidRPr="00CD1C1A" w:rsidRDefault="00E13D6C" w:rsidP="007919EE">
      <w:pPr>
        <w:pStyle w:val="NormalWeb"/>
        <w:spacing w:before="0" w:beforeAutospacing="0" w:after="0" w:afterAutospacing="0" w:line="480" w:lineRule="auto"/>
        <w:ind w:left="720"/>
        <w:rPr>
          <w:color w:val="0E101A"/>
        </w:rPr>
      </w:pPr>
      <w:r w:rsidRPr="00CD1C1A">
        <w:rPr>
          <w:color w:val="0E101A"/>
        </w:rPr>
        <w:t>In her second article on photography, Sontag tries to explain what photograph means. She stated,” To photograph is to appropriate the thing photographed</w:t>
      </w:r>
      <w:r w:rsidR="00EA27CA">
        <w:rPr>
          <w:color w:val="0E101A"/>
        </w:rPr>
        <w:t>”</w:t>
      </w:r>
      <w:r w:rsidR="00FA101E" w:rsidRPr="00FA101E">
        <w:rPr>
          <w:color w:val="0E101A"/>
        </w:rPr>
        <w:t xml:space="preserve"> </w:t>
      </w:r>
      <w:r w:rsidR="00FA101E">
        <w:rPr>
          <w:color w:val="0E101A"/>
        </w:rPr>
        <w:t>(</w:t>
      </w:r>
      <w:r w:rsidR="00FA101E" w:rsidRPr="00CD1C1A">
        <w:rPr>
          <w:color w:val="0E101A"/>
        </w:rPr>
        <w:t>Sontag</w:t>
      </w:r>
      <w:r w:rsidR="00FA101E">
        <w:rPr>
          <w:color w:val="0E101A"/>
        </w:rPr>
        <w:t xml:space="preserve">, </w:t>
      </w:r>
      <w:r w:rsidR="004B0B6F">
        <w:rPr>
          <w:color w:val="0E101A"/>
        </w:rPr>
        <w:t>1973</w:t>
      </w:r>
      <w:r w:rsidR="00FA101E">
        <w:rPr>
          <w:color w:val="0E101A"/>
        </w:rPr>
        <w:t>)</w:t>
      </w:r>
      <w:r w:rsidR="00EA27CA">
        <w:rPr>
          <w:color w:val="0E101A"/>
        </w:rPr>
        <w:t>.</w:t>
      </w:r>
      <w:r w:rsidRPr="00CD1C1A">
        <w:rPr>
          <w:color w:val="0E101A"/>
        </w:rPr>
        <w:t xml:space="preserve"> She stated that photographs can be blown up, retouched, or can even be reduced. Sontag explained the use of photographs keeps evidence of doubtful events as well as modern tools used in surveillance. She stated that photography is not practiced as an art but as a social rite and a tool of power. Sontag claims that photography is an act of non-intervention. She proceeds to explain about cameras which she argues are predatory weapons that are addictive. She says that the photograph is a pseudo-presence as well as a token of absence. Sontag explained the ethical content of photographs as fragile. According to Sontag, the growth of photography has resulted in fast assimilation into rationality. She concluded by stating that photography implies that we know about the world if we realize it has got the camera records. </w:t>
      </w:r>
    </w:p>
    <w:p w:rsidR="00E13D6C" w:rsidRPr="00CD1C1A" w:rsidRDefault="00E13D6C" w:rsidP="007919EE">
      <w:pPr>
        <w:pStyle w:val="NormalWeb"/>
        <w:spacing w:before="0" w:beforeAutospacing="0" w:after="0" w:afterAutospacing="0" w:line="480" w:lineRule="auto"/>
        <w:ind w:left="720" w:hanging="720"/>
        <w:rPr>
          <w:color w:val="0E101A"/>
        </w:rPr>
      </w:pPr>
      <w:r w:rsidRPr="00CD1C1A">
        <w:rPr>
          <w:color w:val="0E101A"/>
        </w:rPr>
        <w:t>Nowak, Mark. "Documentary Poetics." </w:t>
      </w:r>
      <w:r w:rsidRPr="00CD1C1A">
        <w:rPr>
          <w:rStyle w:val="Emphasis"/>
          <w:color w:val="0E101A"/>
        </w:rPr>
        <w:t>Poetry Foundation</w:t>
      </w:r>
      <w:r w:rsidRPr="00CD1C1A">
        <w:rPr>
          <w:color w:val="0E101A"/>
        </w:rPr>
        <w:t> 17 (2010).</w:t>
      </w:r>
    </w:p>
    <w:p w:rsidR="00E13D6C" w:rsidRPr="00CD1C1A" w:rsidRDefault="00E13D6C" w:rsidP="007919EE">
      <w:pPr>
        <w:pStyle w:val="NormalWeb"/>
        <w:spacing w:before="0" w:beforeAutospacing="0" w:after="0" w:afterAutospacing="0" w:line="480" w:lineRule="auto"/>
        <w:ind w:left="720"/>
        <w:rPr>
          <w:color w:val="0E101A"/>
        </w:rPr>
      </w:pPr>
      <w:r w:rsidRPr="00CD1C1A">
        <w:rPr>
          <w:color w:val="0E101A"/>
        </w:rPr>
        <w:lastRenderedPageBreak/>
        <w:t>Nowak explained different scenarios in which he discussed documentary poetry. He first explained his discussion with Juliana after students presented their documentary projects. In another scenario, Nowak participated in the discussion on documentary poetics organized by Francesco and which was one of his most interesting discussions. Nowak explained a reading that he did the previous day about documentary poetics. He talked about documentary poetics as not much a movement as a mode in poetry (Nowak, 2010). Nowak said in his article that documentary poetics have no initiator, no debatable initiation, and no spokespersons signatory insisting on its societal capital. He explained that the practice of documentary poetics is not restricted to the pre-modern, modern, and post-modern times. He referred to other authors about documentary poetics. For example, he talked of Martin Earl's thought of documentary poetry to have an international tendency that is deep. In his view, Nowak thought of documentary poetics to be wider and based on culture than the language arts. He finalized by claiming the need for documentary poetics to involve its social field as well as its historical trajectory. </w:t>
      </w:r>
    </w:p>
    <w:p w:rsidR="00E13D6C" w:rsidRPr="00CD1C1A" w:rsidRDefault="00E13D6C" w:rsidP="007919EE">
      <w:pPr>
        <w:pStyle w:val="NormalWeb"/>
        <w:spacing w:before="0" w:beforeAutospacing="0" w:after="0" w:afterAutospacing="0" w:line="480" w:lineRule="auto"/>
        <w:ind w:left="720" w:hanging="720"/>
        <w:rPr>
          <w:color w:val="0E101A"/>
        </w:rPr>
      </w:pPr>
      <w:r w:rsidRPr="00CD1C1A">
        <w:rPr>
          <w:color w:val="0E101A"/>
        </w:rPr>
        <w:t>Realism and fiction: the challenge of fiction in a factual documentary world: Wakeman, John. </w:t>
      </w:r>
      <w:r w:rsidRPr="00CD1C1A">
        <w:rPr>
          <w:rStyle w:val="Emphasis"/>
          <w:color w:val="0E101A"/>
        </w:rPr>
        <w:t>World Film Directors</w:t>
      </w:r>
      <w:r w:rsidRPr="00CD1C1A">
        <w:rPr>
          <w:color w:val="0E101A"/>
        </w:rPr>
        <w:t>, Volume 1. The H. W. Wilson Company. 1987. pp. 747–765.</w:t>
      </w:r>
    </w:p>
    <w:p w:rsidR="00E13D6C" w:rsidRPr="00CD1C1A" w:rsidRDefault="00E13D6C" w:rsidP="007919EE">
      <w:pPr>
        <w:pStyle w:val="NormalWeb"/>
        <w:spacing w:before="0" w:beforeAutospacing="0" w:after="0" w:afterAutospacing="0" w:line="480" w:lineRule="auto"/>
        <w:ind w:left="720"/>
        <w:rPr>
          <w:color w:val="0E101A"/>
        </w:rPr>
      </w:pPr>
      <w:r w:rsidRPr="00CD1C1A">
        <w:rPr>
          <w:color w:val="0E101A"/>
        </w:rPr>
        <w:t>This is a documentary film that can be accredited as the first kind of filmmaking. This article provides that photography became very outstanding in the late 1800s. The article explains that the birth of filmmaking began after some individuals wanted to invent photography in such a way that did not show images but showed concurrent images</w:t>
      </w:r>
      <w:r w:rsidR="00BC4ECC" w:rsidRPr="00BC4ECC">
        <w:rPr>
          <w:color w:val="0E101A"/>
        </w:rPr>
        <w:t xml:space="preserve"> </w:t>
      </w:r>
      <w:r w:rsidR="00BC4ECC">
        <w:rPr>
          <w:color w:val="0E101A"/>
        </w:rPr>
        <w:t>(</w:t>
      </w:r>
      <w:r w:rsidR="00BC4ECC" w:rsidRPr="00CD1C1A">
        <w:rPr>
          <w:color w:val="0E101A"/>
        </w:rPr>
        <w:t>Wakeman</w:t>
      </w:r>
      <w:r w:rsidR="00BC4ECC">
        <w:rPr>
          <w:color w:val="0E101A"/>
        </w:rPr>
        <w:t>, 756)</w:t>
      </w:r>
      <w:r w:rsidRPr="00CD1C1A">
        <w:rPr>
          <w:color w:val="0E101A"/>
        </w:rPr>
        <w:t xml:space="preserve">. The documentary film was the first step in filmmaking although the fictional film came rapidly. In these early days of film, a documentary film was known as an actuality film. Documentary films told the truth through a lens while fictional films </w:t>
      </w:r>
      <w:r w:rsidRPr="00CD1C1A">
        <w:rPr>
          <w:color w:val="0E101A"/>
        </w:rPr>
        <w:lastRenderedPageBreak/>
        <w:t>dramatized the documented truth. In modern documentaries, fiction has dramatically grown over the past years. The use of fictional dramatic techniques makes films have more dramatic heaviness. Both documentary films and fictional films inspire technology as well as people. People usually have the desire to tell stories to either preserve history or for entertainment. In conclusion, many audiences want realism but also accept fictional elements. </w:t>
      </w:r>
    </w:p>
    <w:p w:rsidR="00E13D6C" w:rsidRPr="00CD1C1A" w:rsidRDefault="00E13D6C" w:rsidP="00CD1C1A">
      <w:pPr>
        <w:pStyle w:val="NormalWeb"/>
        <w:spacing w:before="0" w:beforeAutospacing="0" w:after="0" w:afterAutospacing="0" w:line="480" w:lineRule="auto"/>
        <w:rPr>
          <w:color w:val="0E101A"/>
        </w:rPr>
      </w:pPr>
      <w:r w:rsidRPr="00CD1C1A">
        <w:rPr>
          <w:color w:val="0E101A"/>
        </w:rPr>
        <w:t> Drama, photography, poetry, and films are based on some historical background. Kornhaber systematically explained the ancient drama and the development of modern drama. The early history of photography has also been discussed by Sontag. Nowak stated the need for documentary poetry to major on its historical trajectory as well. The theories of filmmaking are also highlighted in the fiction in a factual documentary world article. This implies that the historical background for all the literature genres should not be ignored. </w:t>
      </w: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C921DB" w:rsidRDefault="00C921DB" w:rsidP="003C6BD4">
      <w:pPr>
        <w:pStyle w:val="NormalWeb"/>
        <w:spacing w:before="0" w:beforeAutospacing="0" w:after="0" w:afterAutospacing="0" w:line="480" w:lineRule="auto"/>
      </w:pPr>
    </w:p>
    <w:p w:rsidR="005F1C3E" w:rsidRDefault="005F1C3E" w:rsidP="005F1C3E">
      <w:pPr>
        <w:pStyle w:val="NormalWeb"/>
        <w:spacing w:before="0" w:beforeAutospacing="0" w:after="0" w:afterAutospacing="0" w:line="480" w:lineRule="auto"/>
      </w:pPr>
      <w:bookmarkStart w:id="0" w:name="_GoBack"/>
      <w:bookmarkEnd w:id="0"/>
    </w:p>
    <w:p w:rsidR="003C6BD4" w:rsidRDefault="005F1C3E" w:rsidP="005F1C3E">
      <w:pPr>
        <w:pStyle w:val="NormalWeb"/>
        <w:spacing w:before="0" w:beforeAutospacing="0" w:after="0" w:afterAutospacing="0" w:line="480" w:lineRule="auto"/>
      </w:pPr>
      <w:r>
        <w:lastRenderedPageBreak/>
        <w:t xml:space="preserve">                                                                            </w:t>
      </w:r>
      <w:r w:rsidR="00D5196B">
        <w:t>References</w:t>
      </w:r>
    </w:p>
    <w:p w:rsidR="003C6BD4" w:rsidRDefault="003C6BD4" w:rsidP="007919EE">
      <w:pPr>
        <w:pStyle w:val="NormalWeb"/>
        <w:spacing w:before="0" w:beforeAutospacing="0" w:after="0" w:afterAutospacing="0" w:line="480" w:lineRule="auto"/>
        <w:ind w:left="720" w:hanging="720"/>
        <w:rPr>
          <w:color w:val="0E101A"/>
        </w:rPr>
      </w:pPr>
      <w:r w:rsidRPr="00CD1C1A">
        <w:rPr>
          <w:color w:val="0E101A"/>
        </w:rPr>
        <w:t>Carroll, Noël, and Noël E. Carroll. </w:t>
      </w:r>
      <w:r w:rsidRPr="00CD1C1A">
        <w:rPr>
          <w:rStyle w:val="Emphasis"/>
          <w:color w:val="0E101A"/>
        </w:rPr>
        <w:t>Philosophy of art: A contemporary introduction</w:t>
      </w:r>
      <w:r w:rsidRPr="00CD1C1A">
        <w:rPr>
          <w:color w:val="0E101A"/>
        </w:rPr>
        <w:t>. Psychology Press, 1999.</w:t>
      </w:r>
    </w:p>
    <w:p w:rsidR="00BC0488" w:rsidRDefault="00BC0488" w:rsidP="007919EE">
      <w:pPr>
        <w:pStyle w:val="NormalWeb"/>
        <w:spacing w:before="0" w:beforeAutospacing="0" w:after="0" w:afterAutospacing="0" w:line="480" w:lineRule="auto"/>
        <w:ind w:left="720" w:hanging="720"/>
        <w:rPr>
          <w:color w:val="0E101A"/>
        </w:rPr>
      </w:pPr>
      <w:r w:rsidRPr="00CD1C1A">
        <w:rPr>
          <w:color w:val="0E101A"/>
        </w:rPr>
        <w:t>Kornhaber, David. </w:t>
      </w:r>
      <w:r w:rsidRPr="00CD1C1A">
        <w:rPr>
          <w:rStyle w:val="Emphasis"/>
          <w:color w:val="0E101A"/>
        </w:rPr>
        <w:t>The Birth of Theater from the Spirit of Philosophy: Nietzsche and the Modern Drama</w:t>
      </w:r>
      <w:r w:rsidRPr="00CD1C1A">
        <w:rPr>
          <w:color w:val="0E101A"/>
        </w:rPr>
        <w:t>. Northwestern University Press, 2016.</w:t>
      </w:r>
    </w:p>
    <w:p w:rsidR="00E454A7" w:rsidRDefault="00E454A7" w:rsidP="007919EE">
      <w:pPr>
        <w:pStyle w:val="NormalWeb"/>
        <w:spacing w:before="0" w:beforeAutospacing="0" w:after="0" w:afterAutospacing="0" w:line="480" w:lineRule="auto"/>
        <w:ind w:left="720" w:hanging="720"/>
        <w:rPr>
          <w:color w:val="0E101A"/>
        </w:rPr>
      </w:pPr>
      <w:r w:rsidRPr="00CD1C1A">
        <w:rPr>
          <w:color w:val="0E101A"/>
        </w:rPr>
        <w:t>Sontag, Susan. </w:t>
      </w:r>
      <w:r w:rsidRPr="00CD1C1A">
        <w:rPr>
          <w:rStyle w:val="Emphasis"/>
          <w:color w:val="0E101A"/>
        </w:rPr>
        <w:t>On photography</w:t>
      </w:r>
      <w:r w:rsidR="007919EE">
        <w:rPr>
          <w:color w:val="0E101A"/>
        </w:rPr>
        <w:t xml:space="preserve">. </w:t>
      </w:r>
      <w:r w:rsidR="00322F5E">
        <w:rPr>
          <w:color w:val="0E101A"/>
        </w:rPr>
        <w:t xml:space="preserve">New York, Picador. </w:t>
      </w:r>
      <w:r w:rsidR="007919EE">
        <w:rPr>
          <w:color w:val="0E101A"/>
        </w:rPr>
        <w:t>Vol. 48. Macmillan, 1973</w:t>
      </w:r>
      <w:r w:rsidRPr="00CD1C1A">
        <w:rPr>
          <w:color w:val="0E101A"/>
        </w:rPr>
        <w:t>.</w:t>
      </w:r>
    </w:p>
    <w:p w:rsidR="007919EE" w:rsidRPr="00CD1C1A" w:rsidRDefault="007919EE" w:rsidP="00322F5E">
      <w:pPr>
        <w:pStyle w:val="NormalWeb"/>
        <w:spacing w:before="0" w:beforeAutospacing="0" w:after="0" w:afterAutospacing="0" w:line="480" w:lineRule="auto"/>
        <w:ind w:left="720" w:hanging="720"/>
        <w:rPr>
          <w:color w:val="0E101A"/>
        </w:rPr>
      </w:pPr>
      <w:r w:rsidRPr="00CD1C1A">
        <w:rPr>
          <w:color w:val="0E101A"/>
        </w:rPr>
        <w:t>Sontag, Susan. </w:t>
      </w:r>
      <w:r w:rsidRPr="00CD1C1A">
        <w:rPr>
          <w:rStyle w:val="Emphasis"/>
          <w:color w:val="0E101A"/>
        </w:rPr>
        <w:t>On photography</w:t>
      </w:r>
      <w:r>
        <w:rPr>
          <w:color w:val="0E101A"/>
        </w:rPr>
        <w:t>. New York, Picador, 1973.</w:t>
      </w:r>
    </w:p>
    <w:p w:rsidR="00CB4272" w:rsidRPr="00CD1C1A" w:rsidRDefault="00CB4272" w:rsidP="007919EE">
      <w:pPr>
        <w:pStyle w:val="NormalWeb"/>
        <w:spacing w:before="0" w:beforeAutospacing="0" w:after="0" w:afterAutospacing="0" w:line="480" w:lineRule="auto"/>
        <w:ind w:left="720" w:hanging="720"/>
        <w:rPr>
          <w:color w:val="0E101A"/>
        </w:rPr>
      </w:pPr>
      <w:r w:rsidRPr="00CD1C1A">
        <w:rPr>
          <w:color w:val="0E101A"/>
        </w:rPr>
        <w:t>Nowak, Mark. "Documentary Poetics." </w:t>
      </w:r>
      <w:r w:rsidRPr="00CD1C1A">
        <w:rPr>
          <w:rStyle w:val="Emphasis"/>
          <w:color w:val="0E101A"/>
        </w:rPr>
        <w:t>Poetry Foundation</w:t>
      </w:r>
      <w:r w:rsidRPr="00CD1C1A">
        <w:rPr>
          <w:color w:val="0E101A"/>
        </w:rPr>
        <w:t> 17 (2010).</w:t>
      </w:r>
    </w:p>
    <w:p w:rsidR="00BC0488" w:rsidRPr="00CD1C1A" w:rsidRDefault="00E70F5F" w:rsidP="007919EE">
      <w:pPr>
        <w:pStyle w:val="NormalWeb"/>
        <w:spacing w:before="0" w:beforeAutospacing="0" w:after="0" w:afterAutospacing="0" w:line="480" w:lineRule="auto"/>
        <w:ind w:left="720" w:hanging="720"/>
        <w:rPr>
          <w:color w:val="0E101A"/>
        </w:rPr>
      </w:pPr>
      <w:r w:rsidRPr="00CD1C1A">
        <w:rPr>
          <w:color w:val="0E101A"/>
        </w:rPr>
        <w:t>Wakeman, John. </w:t>
      </w:r>
      <w:r w:rsidRPr="00CD1C1A">
        <w:rPr>
          <w:rStyle w:val="Emphasis"/>
          <w:color w:val="0E101A"/>
        </w:rPr>
        <w:t>World Film Directors</w:t>
      </w:r>
      <w:r w:rsidRPr="00CD1C1A">
        <w:rPr>
          <w:color w:val="0E101A"/>
        </w:rPr>
        <w:t>, Volume 1. The H. W. Wilson Company. 1987. pp. 747–765.</w:t>
      </w:r>
    </w:p>
    <w:p w:rsidR="003C6BD4" w:rsidRPr="00CD1C1A" w:rsidRDefault="003C6BD4" w:rsidP="003C6BD4">
      <w:pPr>
        <w:pStyle w:val="NormalWeb"/>
        <w:spacing w:before="0" w:beforeAutospacing="0" w:after="0" w:afterAutospacing="0" w:line="480" w:lineRule="auto"/>
        <w:rPr>
          <w:color w:val="0E101A"/>
        </w:rPr>
      </w:pPr>
    </w:p>
    <w:p w:rsidR="00E34BE3" w:rsidRDefault="00E34BE3" w:rsidP="00CD1C1A">
      <w:pPr>
        <w:spacing w:line="480" w:lineRule="auto"/>
        <w:rPr>
          <w:rFonts w:ascii="Times New Roman" w:hAnsi="Times New Roman" w:cs="Times New Roman"/>
          <w:sz w:val="24"/>
          <w:szCs w:val="24"/>
        </w:rPr>
      </w:pPr>
    </w:p>
    <w:p w:rsidR="003C6BD4" w:rsidRDefault="003C6BD4" w:rsidP="00CD1C1A">
      <w:pPr>
        <w:spacing w:line="480" w:lineRule="auto"/>
        <w:rPr>
          <w:rFonts w:ascii="Times New Roman" w:hAnsi="Times New Roman" w:cs="Times New Roman"/>
          <w:sz w:val="24"/>
          <w:szCs w:val="24"/>
        </w:rPr>
      </w:pPr>
    </w:p>
    <w:p w:rsidR="00D5196B" w:rsidRPr="00CD1C1A" w:rsidRDefault="00D5196B" w:rsidP="00CD1C1A">
      <w:pPr>
        <w:spacing w:line="480" w:lineRule="auto"/>
        <w:rPr>
          <w:rFonts w:ascii="Times New Roman" w:hAnsi="Times New Roman" w:cs="Times New Roman"/>
          <w:sz w:val="24"/>
          <w:szCs w:val="24"/>
        </w:rPr>
      </w:pPr>
    </w:p>
    <w:sectPr w:rsidR="00D5196B" w:rsidRPr="00CD1C1A" w:rsidSect="008A6F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FEB" w:rsidRDefault="00E42FEB" w:rsidP="00CD1C1A">
      <w:pPr>
        <w:spacing w:after="0" w:line="240" w:lineRule="auto"/>
      </w:pPr>
      <w:r>
        <w:separator/>
      </w:r>
    </w:p>
  </w:endnote>
  <w:endnote w:type="continuationSeparator" w:id="0">
    <w:p w:rsidR="00E42FEB" w:rsidRDefault="00E42FEB" w:rsidP="00CD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FEB" w:rsidRDefault="00E42FEB" w:rsidP="00CD1C1A">
      <w:pPr>
        <w:spacing w:after="0" w:line="240" w:lineRule="auto"/>
      </w:pPr>
      <w:r>
        <w:separator/>
      </w:r>
    </w:p>
  </w:footnote>
  <w:footnote w:type="continuationSeparator" w:id="0">
    <w:p w:rsidR="00E42FEB" w:rsidRDefault="00E42FEB" w:rsidP="00CD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9538"/>
      <w:docPartObj>
        <w:docPartGallery w:val="Page Numbers (Top of Page)"/>
        <w:docPartUnique/>
      </w:docPartObj>
    </w:sdtPr>
    <w:sdtEndPr/>
    <w:sdtContent>
      <w:p w:rsidR="00CD1C1A" w:rsidRDefault="00CD1C1A">
        <w:pPr>
          <w:pStyle w:val="Header"/>
          <w:jc w:val="right"/>
        </w:pPr>
        <w:r>
          <w:t xml:space="preserve">Surname </w:t>
        </w:r>
        <w:r w:rsidR="00E42FEB">
          <w:fldChar w:fldCharType="begin"/>
        </w:r>
        <w:r w:rsidR="00E42FEB">
          <w:instrText xml:space="preserve"> PAGE   \* MERGEFORMAT </w:instrText>
        </w:r>
        <w:r w:rsidR="00E42FEB">
          <w:fldChar w:fldCharType="separate"/>
        </w:r>
        <w:r w:rsidR="00322F5E">
          <w:rPr>
            <w:noProof/>
          </w:rPr>
          <w:t>6</w:t>
        </w:r>
        <w:r w:rsidR="00E42FEB">
          <w:rPr>
            <w:noProof/>
          </w:rPr>
          <w:fldChar w:fldCharType="end"/>
        </w:r>
      </w:p>
    </w:sdtContent>
  </w:sdt>
  <w:p w:rsidR="00CD1C1A" w:rsidRDefault="00CD1C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5372"/>
    <w:rsid w:val="0000050C"/>
    <w:rsid w:val="00000B79"/>
    <w:rsid w:val="00007FB3"/>
    <w:rsid w:val="00014F4D"/>
    <w:rsid w:val="00024F29"/>
    <w:rsid w:val="00052C57"/>
    <w:rsid w:val="000775B1"/>
    <w:rsid w:val="000B17B5"/>
    <w:rsid w:val="000B4B72"/>
    <w:rsid w:val="000C0664"/>
    <w:rsid w:val="000E4C38"/>
    <w:rsid w:val="000F1A3F"/>
    <w:rsid w:val="00100E23"/>
    <w:rsid w:val="00101CFA"/>
    <w:rsid w:val="00127FB2"/>
    <w:rsid w:val="0017621B"/>
    <w:rsid w:val="00181977"/>
    <w:rsid w:val="001A08C3"/>
    <w:rsid w:val="001A3986"/>
    <w:rsid w:val="001B6F28"/>
    <w:rsid w:val="001C2E9B"/>
    <w:rsid w:val="001D2DAC"/>
    <w:rsid w:val="001D748D"/>
    <w:rsid w:val="0022219F"/>
    <w:rsid w:val="00235744"/>
    <w:rsid w:val="00265F48"/>
    <w:rsid w:val="002670BC"/>
    <w:rsid w:val="00277177"/>
    <w:rsid w:val="00286F5D"/>
    <w:rsid w:val="002A4826"/>
    <w:rsid w:val="002A5CE6"/>
    <w:rsid w:val="002E000F"/>
    <w:rsid w:val="002F3534"/>
    <w:rsid w:val="002F4ADC"/>
    <w:rsid w:val="00300A5A"/>
    <w:rsid w:val="003067FB"/>
    <w:rsid w:val="00322F5E"/>
    <w:rsid w:val="003351FB"/>
    <w:rsid w:val="003429F8"/>
    <w:rsid w:val="00347742"/>
    <w:rsid w:val="00347CF7"/>
    <w:rsid w:val="00362F46"/>
    <w:rsid w:val="0038626B"/>
    <w:rsid w:val="003A1BE2"/>
    <w:rsid w:val="003C6BD4"/>
    <w:rsid w:val="003D345E"/>
    <w:rsid w:val="00412FFD"/>
    <w:rsid w:val="004160C1"/>
    <w:rsid w:val="00427710"/>
    <w:rsid w:val="0045528D"/>
    <w:rsid w:val="00461AF7"/>
    <w:rsid w:val="00474227"/>
    <w:rsid w:val="00480D90"/>
    <w:rsid w:val="00486D17"/>
    <w:rsid w:val="004A796A"/>
    <w:rsid w:val="004B0929"/>
    <w:rsid w:val="004B0B6F"/>
    <w:rsid w:val="004B6EA5"/>
    <w:rsid w:val="004B74C7"/>
    <w:rsid w:val="004C25E3"/>
    <w:rsid w:val="004C2742"/>
    <w:rsid w:val="004C45C2"/>
    <w:rsid w:val="004D614C"/>
    <w:rsid w:val="004E5694"/>
    <w:rsid w:val="00504D40"/>
    <w:rsid w:val="00513E70"/>
    <w:rsid w:val="00533D82"/>
    <w:rsid w:val="00544761"/>
    <w:rsid w:val="005501A3"/>
    <w:rsid w:val="0055603E"/>
    <w:rsid w:val="005677B5"/>
    <w:rsid w:val="00575333"/>
    <w:rsid w:val="00597D47"/>
    <w:rsid w:val="005A2B08"/>
    <w:rsid w:val="005B1483"/>
    <w:rsid w:val="005E4260"/>
    <w:rsid w:val="005F16AD"/>
    <w:rsid w:val="005F1C3E"/>
    <w:rsid w:val="00607D31"/>
    <w:rsid w:val="00651A62"/>
    <w:rsid w:val="006752A8"/>
    <w:rsid w:val="00681668"/>
    <w:rsid w:val="00693B24"/>
    <w:rsid w:val="006C250C"/>
    <w:rsid w:val="00702E30"/>
    <w:rsid w:val="007320B9"/>
    <w:rsid w:val="00780325"/>
    <w:rsid w:val="007919EE"/>
    <w:rsid w:val="007D10BD"/>
    <w:rsid w:val="007E405F"/>
    <w:rsid w:val="00802832"/>
    <w:rsid w:val="0080712D"/>
    <w:rsid w:val="00854FE4"/>
    <w:rsid w:val="00865AF9"/>
    <w:rsid w:val="00867F7E"/>
    <w:rsid w:val="00870D4B"/>
    <w:rsid w:val="00881FCA"/>
    <w:rsid w:val="00882107"/>
    <w:rsid w:val="0089756F"/>
    <w:rsid w:val="008A6F60"/>
    <w:rsid w:val="008B585C"/>
    <w:rsid w:val="008C10D2"/>
    <w:rsid w:val="008D16B2"/>
    <w:rsid w:val="008D5137"/>
    <w:rsid w:val="008D6E14"/>
    <w:rsid w:val="008E0A65"/>
    <w:rsid w:val="008F4446"/>
    <w:rsid w:val="00912499"/>
    <w:rsid w:val="009127E1"/>
    <w:rsid w:val="00913C70"/>
    <w:rsid w:val="009154F2"/>
    <w:rsid w:val="00916E27"/>
    <w:rsid w:val="00917E0B"/>
    <w:rsid w:val="0092005A"/>
    <w:rsid w:val="009248DC"/>
    <w:rsid w:val="0094612E"/>
    <w:rsid w:val="0095191F"/>
    <w:rsid w:val="00970C86"/>
    <w:rsid w:val="00972A3F"/>
    <w:rsid w:val="00975FED"/>
    <w:rsid w:val="009C3363"/>
    <w:rsid w:val="009D7A9A"/>
    <w:rsid w:val="009E6148"/>
    <w:rsid w:val="009F2424"/>
    <w:rsid w:val="009F6086"/>
    <w:rsid w:val="00A03610"/>
    <w:rsid w:val="00A369D8"/>
    <w:rsid w:val="00A62686"/>
    <w:rsid w:val="00A7520D"/>
    <w:rsid w:val="00AA5372"/>
    <w:rsid w:val="00AB489A"/>
    <w:rsid w:val="00AC12CD"/>
    <w:rsid w:val="00AC4BC9"/>
    <w:rsid w:val="00AC6FBC"/>
    <w:rsid w:val="00AD2123"/>
    <w:rsid w:val="00AD2657"/>
    <w:rsid w:val="00AE4C5B"/>
    <w:rsid w:val="00AF45A1"/>
    <w:rsid w:val="00B25EDE"/>
    <w:rsid w:val="00B27A87"/>
    <w:rsid w:val="00B4287E"/>
    <w:rsid w:val="00B822F4"/>
    <w:rsid w:val="00B91E39"/>
    <w:rsid w:val="00BA7E5A"/>
    <w:rsid w:val="00BB43FF"/>
    <w:rsid w:val="00BB637C"/>
    <w:rsid w:val="00BC0488"/>
    <w:rsid w:val="00BC4ECC"/>
    <w:rsid w:val="00BD170F"/>
    <w:rsid w:val="00BF4775"/>
    <w:rsid w:val="00C00AF3"/>
    <w:rsid w:val="00C05168"/>
    <w:rsid w:val="00C0559B"/>
    <w:rsid w:val="00C1514F"/>
    <w:rsid w:val="00C162A0"/>
    <w:rsid w:val="00C522C7"/>
    <w:rsid w:val="00C727D7"/>
    <w:rsid w:val="00C74F80"/>
    <w:rsid w:val="00C81995"/>
    <w:rsid w:val="00C921DB"/>
    <w:rsid w:val="00CB4272"/>
    <w:rsid w:val="00CC1A43"/>
    <w:rsid w:val="00CC26B0"/>
    <w:rsid w:val="00CC4471"/>
    <w:rsid w:val="00CD1C1A"/>
    <w:rsid w:val="00CE0EF8"/>
    <w:rsid w:val="00CE4429"/>
    <w:rsid w:val="00D0616B"/>
    <w:rsid w:val="00D21DF6"/>
    <w:rsid w:val="00D40AC9"/>
    <w:rsid w:val="00D50CD6"/>
    <w:rsid w:val="00D5196B"/>
    <w:rsid w:val="00D54188"/>
    <w:rsid w:val="00D73FF3"/>
    <w:rsid w:val="00D77625"/>
    <w:rsid w:val="00D80A80"/>
    <w:rsid w:val="00D823C2"/>
    <w:rsid w:val="00DA45B2"/>
    <w:rsid w:val="00DB6C8D"/>
    <w:rsid w:val="00DC4126"/>
    <w:rsid w:val="00DD08EA"/>
    <w:rsid w:val="00DD6009"/>
    <w:rsid w:val="00DE6E04"/>
    <w:rsid w:val="00DF2619"/>
    <w:rsid w:val="00DF679D"/>
    <w:rsid w:val="00E014B3"/>
    <w:rsid w:val="00E01AC6"/>
    <w:rsid w:val="00E03ED2"/>
    <w:rsid w:val="00E0523E"/>
    <w:rsid w:val="00E13D6C"/>
    <w:rsid w:val="00E269A7"/>
    <w:rsid w:val="00E34BE3"/>
    <w:rsid w:val="00E40011"/>
    <w:rsid w:val="00E40C18"/>
    <w:rsid w:val="00E41FC8"/>
    <w:rsid w:val="00E42FEB"/>
    <w:rsid w:val="00E449BB"/>
    <w:rsid w:val="00E454A7"/>
    <w:rsid w:val="00E46A45"/>
    <w:rsid w:val="00E47FCA"/>
    <w:rsid w:val="00E53794"/>
    <w:rsid w:val="00E571D0"/>
    <w:rsid w:val="00E70F5F"/>
    <w:rsid w:val="00E71B58"/>
    <w:rsid w:val="00E85D3F"/>
    <w:rsid w:val="00E91796"/>
    <w:rsid w:val="00EA27CA"/>
    <w:rsid w:val="00EA4F24"/>
    <w:rsid w:val="00ED7063"/>
    <w:rsid w:val="00EE0C1A"/>
    <w:rsid w:val="00F10BCD"/>
    <w:rsid w:val="00F131B3"/>
    <w:rsid w:val="00F16B31"/>
    <w:rsid w:val="00F16C37"/>
    <w:rsid w:val="00F335BD"/>
    <w:rsid w:val="00F5628B"/>
    <w:rsid w:val="00F7066D"/>
    <w:rsid w:val="00F82A29"/>
    <w:rsid w:val="00F835AD"/>
    <w:rsid w:val="00F924B2"/>
    <w:rsid w:val="00F96172"/>
    <w:rsid w:val="00FA101E"/>
    <w:rsid w:val="00FC48C9"/>
    <w:rsid w:val="00FF3671"/>
    <w:rsid w:val="00FF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0B0C8-EBBA-493C-8AFC-28456B4A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4F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4F29"/>
    <w:rPr>
      <w:i/>
      <w:iCs/>
    </w:rPr>
  </w:style>
  <w:style w:type="paragraph" w:styleId="Header">
    <w:name w:val="header"/>
    <w:basedOn w:val="Normal"/>
    <w:link w:val="HeaderChar"/>
    <w:uiPriority w:val="99"/>
    <w:unhideWhenUsed/>
    <w:rsid w:val="00CD1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1A"/>
  </w:style>
  <w:style w:type="paragraph" w:styleId="Footer">
    <w:name w:val="footer"/>
    <w:basedOn w:val="Normal"/>
    <w:link w:val="FooterChar"/>
    <w:uiPriority w:val="99"/>
    <w:semiHidden/>
    <w:unhideWhenUsed/>
    <w:rsid w:val="00CD1C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5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6</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226</cp:revision>
  <dcterms:created xsi:type="dcterms:W3CDTF">2021-03-30T21:27:00Z</dcterms:created>
  <dcterms:modified xsi:type="dcterms:W3CDTF">2021-03-31T06:00:00Z</dcterms:modified>
</cp:coreProperties>
</file>